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DAA7" w14:textId="03FB4DB7" w:rsidR="00B168C3" w:rsidRDefault="00B168C3">
      <w:pPr>
        <w:rPr>
          <w:sz w:val="28"/>
          <w:szCs w:val="28"/>
        </w:rPr>
      </w:pPr>
      <w:r>
        <w:rPr>
          <w:sz w:val="28"/>
          <w:szCs w:val="28"/>
        </w:rPr>
        <w:t>Badanie zewnątrzustne:</w:t>
      </w:r>
    </w:p>
    <w:p w14:paraId="5AE10566" w14:textId="20C29856" w:rsidR="00B168C3" w:rsidRDefault="00B168C3" w:rsidP="00B168C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Symetria twarzy, powłoki skóry: prawidłowe</w:t>
      </w:r>
      <w:r w:rsidR="006329F6">
        <w:rPr>
          <w:sz w:val="28"/>
          <w:szCs w:val="28"/>
        </w:rPr>
        <w:t>/nieprawidłowe</w:t>
      </w:r>
    </w:p>
    <w:p w14:paraId="44223E0E" w14:textId="64F7A98B" w:rsidR="00B168C3" w:rsidRDefault="00B168C3" w:rsidP="00B168C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Węzły chłonne szyjne, podżuchwowe: niewyczuwalne, niepowiększone</w:t>
      </w:r>
      <w:r w:rsidR="006329F6">
        <w:rPr>
          <w:sz w:val="28"/>
          <w:szCs w:val="28"/>
        </w:rPr>
        <w:t>/wyczuwalne/powiększone</w:t>
      </w:r>
    </w:p>
    <w:p w14:paraId="332D46BD" w14:textId="1D46E4B7" w:rsidR="00B168C3" w:rsidRDefault="00B168C3" w:rsidP="00B168C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Staw skroniowo-żuchwowy: bez klinicznych nieprawidłowości</w:t>
      </w:r>
      <w:r w:rsidR="006329F6">
        <w:rPr>
          <w:sz w:val="28"/>
          <w:szCs w:val="28"/>
        </w:rPr>
        <w:t>/przeskakiwanie/zbaczanie/ograniczone ruchy odwodzenia.</w:t>
      </w:r>
    </w:p>
    <w:p w14:paraId="71BAEA40" w14:textId="100EF6B0" w:rsidR="00B168C3" w:rsidRDefault="00B168C3" w:rsidP="00B168C3">
      <w:pPr>
        <w:rPr>
          <w:sz w:val="28"/>
          <w:szCs w:val="28"/>
        </w:rPr>
      </w:pPr>
      <w:r>
        <w:rPr>
          <w:sz w:val="28"/>
          <w:szCs w:val="28"/>
        </w:rPr>
        <w:t xml:space="preserve">Badanie </w:t>
      </w:r>
      <w:proofErr w:type="spellStart"/>
      <w:r>
        <w:rPr>
          <w:sz w:val="28"/>
          <w:szCs w:val="28"/>
        </w:rPr>
        <w:t>we</w:t>
      </w:r>
      <w:r w:rsidR="00113737">
        <w:rPr>
          <w:sz w:val="28"/>
          <w:szCs w:val="28"/>
        </w:rPr>
        <w:t>w</w:t>
      </w:r>
      <w:r>
        <w:rPr>
          <w:sz w:val="28"/>
          <w:szCs w:val="28"/>
        </w:rPr>
        <w:t>nątrzustne</w:t>
      </w:r>
      <w:proofErr w:type="spellEnd"/>
      <w:r>
        <w:rPr>
          <w:sz w:val="28"/>
          <w:szCs w:val="28"/>
        </w:rPr>
        <w:t>:</w:t>
      </w:r>
    </w:p>
    <w:p w14:paraId="7041FEAD" w14:textId="23AE4267" w:rsidR="00B168C3" w:rsidRDefault="00B168C3" w:rsidP="00B168C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Błona śluzowa, język: prawidłowe</w:t>
      </w:r>
      <w:r w:rsidR="006329F6">
        <w:rPr>
          <w:sz w:val="28"/>
          <w:szCs w:val="28"/>
        </w:rPr>
        <w:t>/widoczne zmiany typu:</w:t>
      </w:r>
    </w:p>
    <w:p w14:paraId="02ABFE59" w14:textId="7EF29426" w:rsidR="00B168C3" w:rsidRDefault="002F622E" w:rsidP="00B168C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Stan dziąseł</w:t>
      </w:r>
      <w:r w:rsidR="00B168C3">
        <w:rPr>
          <w:sz w:val="28"/>
          <w:szCs w:val="28"/>
        </w:rPr>
        <w:t>: prawidłow</w:t>
      </w:r>
      <w:r>
        <w:rPr>
          <w:sz w:val="28"/>
          <w:szCs w:val="28"/>
        </w:rPr>
        <w:t>y</w:t>
      </w:r>
      <w:r w:rsidR="006329F6">
        <w:rPr>
          <w:sz w:val="28"/>
          <w:szCs w:val="28"/>
        </w:rPr>
        <w:t>/stan zapalny</w:t>
      </w:r>
    </w:p>
    <w:p w14:paraId="2DB05B50" w14:textId="1CF3B5C8" w:rsidR="00B168C3" w:rsidRDefault="00B168C3" w:rsidP="00B168C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Obecność kamienia, osadów: tak</w:t>
      </w:r>
      <w:r w:rsidR="006329F6">
        <w:rPr>
          <w:sz w:val="28"/>
          <w:szCs w:val="28"/>
        </w:rPr>
        <w:t>/nie</w:t>
      </w:r>
    </w:p>
    <w:p w14:paraId="013731C7" w14:textId="6F04DAF3" w:rsidR="00B168C3" w:rsidRDefault="00B168C3" w:rsidP="00B168C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Status zgryzowy:</w:t>
      </w:r>
    </w:p>
    <w:p w14:paraId="28508541" w14:textId="44D7A94A" w:rsidR="00B168C3" w:rsidRDefault="00B168C3" w:rsidP="00B168C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Status zębowy: w diagramie.</w:t>
      </w:r>
    </w:p>
    <w:p w14:paraId="208663E3" w14:textId="6BC16D8F" w:rsidR="004D4CD2" w:rsidRDefault="004D4CD2" w:rsidP="004D4CD2">
      <w:pPr>
        <w:ind w:left="360"/>
        <w:rPr>
          <w:sz w:val="28"/>
          <w:szCs w:val="28"/>
        </w:rPr>
      </w:pPr>
    </w:p>
    <w:p w14:paraId="7694FDDB" w14:textId="2A0D6025" w:rsidR="004D4CD2" w:rsidRPr="004D4CD2" w:rsidRDefault="004D4CD2" w:rsidP="004D4CD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Opis zdjęcia </w:t>
      </w:r>
      <w:proofErr w:type="spellStart"/>
      <w:r>
        <w:rPr>
          <w:sz w:val="28"/>
          <w:szCs w:val="28"/>
        </w:rPr>
        <w:t>pantomograficznego</w:t>
      </w:r>
      <w:proofErr w:type="spellEnd"/>
      <w:r>
        <w:rPr>
          <w:sz w:val="28"/>
          <w:szCs w:val="28"/>
        </w:rPr>
        <w:t>:</w:t>
      </w:r>
    </w:p>
    <w:p w14:paraId="089A9D77" w14:textId="77777777" w:rsidR="004D4CD2" w:rsidRDefault="004D4CD2" w:rsidP="004D4CD2">
      <w:pPr>
        <w:pStyle w:val="Akapitzlist"/>
        <w:rPr>
          <w:sz w:val="28"/>
          <w:szCs w:val="28"/>
        </w:rPr>
      </w:pPr>
    </w:p>
    <w:p w14:paraId="66FE568F" w14:textId="26A52AD4" w:rsidR="00B168C3" w:rsidRDefault="00B168C3" w:rsidP="00B168C3">
      <w:pPr>
        <w:rPr>
          <w:sz w:val="28"/>
          <w:szCs w:val="28"/>
        </w:rPr>
      </w:pPr>
      <w:r>
        <w:rPr>
          <w:sz w:val="28"/>
          <w:szCs w:val="28"/>
        </w:rPr>
        <w:t>Plan leczenia</w:t>
      </w:r>
      <w:r w:rsidR="003865FA">
        <w:rPr>
          <w:sz w:val="28"/>
          <w:szCs w:val="28"/>
        </w:rPr>
        <w:t xml:space="preserve"> + zalecenia: </w:t>
      </w:r>
    </w:p>
    <w:p w14:paraId="5CD726BB" w14:textId="326C97AA" w:rsidR="00B168C3" w:rsidRDefault="00B168C3" w:rsidP="00B168C3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Higienizacja</w:t>
      </w:r>
    </w:p>
    <w:p w14:paraId="47B7757D" w14:textId="7F510CAC" w:rsidR="00B168C3" w:rsidRDefault="00B168C3" w:rsidP="00B168C3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Lecz</w:t>
      </w:r>
      <w:r w:rsidR="004D4CD2">
        <w:rPr>
          <w:sz w:val="28"/>
          <w:szCs w:val="28"/>
        </w:rPr>
        <w:t>e</w:t>
      </w:r>
      <w:r>
        <w:rPr>
          <w:sz w:val="28"/>
          <w:szCs w:val="28"/>
        </w:rPr>
        <w:t>nie zachowawcze</w:t>
      </w:r>
    </w:p>
    <w:p w14:paraId="63602755" w14:textId="2005CFF6" w:rsidR="004D4CD2" w:rsidRDefault="004D4CD2" w:rsidP="00B168C3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Leczenie kanałowe zębów:</w:t>
      </w:r>
    </w:p>
    <w:p w14:paraId="6D760ACB" w14:textId="5FD0888C" w:rsidR="00B168C3" w:rsidRDefault="004D4CD2" w:rsidP="00B168C3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Leczenie chirurgiczne – ekstrakcja zębów:</w:t>
      </w:r>
    </w:p>
    <w:p w14:paraId="5E1359D8" w14:textId="0B4CBFDD" w:rsidR="004D4CD2" w:rsidRDefault="004D4CD2" w:rsidP="00B168C3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Leczenie protetyczn</w:t>
      </w:r>
      <w:r w:rsidR="006329F6">
        <w:rPr>
          <w:sz w:val="28"/>
          <w:szCs w:val="28"/>
        </w:rPr>
        <w:t>e</w:t>
      </w:r>
    </w:p>
    <w:p w14:paraId="73D52162" w14:textId="2968C176" w:rsidR="004D4CD2" w:rsidRDefault="004D4CD2" w:rsidP="00B168C3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Estetyka</w:t>
      </w:r>
    </w:p>
    <w:p w14:paraId="32D2996B" w14:textId="545477A2" w:rsidR="003865FA" w:rsidRDefault="003865FA" w:rsidP="003865FA">
      <w:pPr>
        <w:pStyle w:val="Akapitzlist"/>
        <w:rPr>
          <w:sz w:val="28"/>
          <w:szCs w:val="28"/>
        </w:rPr>
      </w:pPr>
    </w:p>
    <w:p w14:paraId="477E72EB" w14:textId="2C811461" w:rsidR="003865FA" w:rsidRPr="003865FA" w:rsidRDefault="003865FA" w:rsidP="003865FA">
      <w:pPr>
        <w:rPr>
          <w:sz w:val="28"/>
          <w:szCs w:val="28"/>
        </w:rPr>
      </w:pPr>
      <w:r>
        <w:rPr>
          <w:sz w:val="28"/>
          <w:szCs w:val="28"/>
        </w:rPr>
        <w:t>Indywidualne potrzeby pacjenta:</w:t>
      </w:r>
    </w:p>
    <w:p w14:paraId="290F71F4" w14:textId="77777777" w:rsidR="003865FA" w:rsidRDefault="003865FA" w:rsidP="003865FA">
      <w:pPr>
        <w:pStyle w:val="Akapitzlist"/>
        <w:rPr>
          <w:sz w:val="28"/>
          <w:szCs w:val="28"/>
        </w:rPr>
      </w:pPr>
    </w:p>
    <w:p w14:paraId="55CA0D69" w14:textId="54BCF3B0" w:rsidR="004D4CD2" w:rsidRDefault="004D4CD2" w:rsidP="004D4CD2">
      <w:pPr>
        <w:ind w:left="360"/>
        <w:rPr>
          <w:sz w:val="28"/>
          <w:szCs w:val="28"/>
        </w:rPr>
      </w:pPr>
    </w:p>
    <w:p w14:paraId="6FDD92C2" w14:textId="225404EE" w:rsidR="004D4CD2" w:rsidRDefault="004D4CD2" w:rsidP="004D4CD2">
      <w:pPr>
        <w:ind w:left="360"/>
        <w:rPr>
          <w:sz w:val="28"/>
          <w:szCs w:val="28"/>
        </w:rPr>
      </w:pPr>
    </w:p>
    <w:p w14:paraId="0C4DDA08" w14:textId="2014463F" w:rsidR="004D4CD2" w:rsidRPr="004D4CD2" w:rsidRDefault="004D4CD2" w:rsidP="004D4CD2">
      <w:pPr>
        <w:rPr>
          <w:sz w:val="28"/>
          <w:szCs w:val="28"/>
        </w:rPr>
      </w:pPr>
    </w:p>
    <w:p w14:paraId="7000A7E9" w14:textId="643688E2" w:rsidR="004D4CD2" w:rsidRDefault="004D4CD2" w:rsidP="004D4CD2">
      <w:pPr>
        <w:pStyle w:val="Akapitzlist"/>
        <w:rPr>
          <w:sz w:val="28"/>
          <w:szCs w:val="28"/>
        </w:rPr>
      </w:pPr>
    </w:p>
    <w:p w14:paraId="1B2E2E08" w14:textId="77777777" w:rsidR="004D4CD2" w:rsidRPr="00B168C3" w:rsidRDefault="004D4CD2" w:rsidP="004D4CD2">
      <w:pPr>
        <w:pStyle w:val="Akapitzlist"/>
        <w:rPr>
          <w:sz w:val="28"/>
          <w:szCs w:val="28"/>
        </w:rPr>
      </w:pPr>
    </w:p>
    <w:p w14:paraId="53614603" w14:textId="55C7C126" w:rsidR="00B168C3" w:rsidRDefault="00B168C3" w:rsidP="00B168C3">
      <w:pPr>
        <w:pStyle w:val="Akapitzlist"/>
        <w:rPr>
          <w:sz w:val="28"/>
          <w:szCs w:val="28"/>
        </w:rPr>
      </w:pPr>
    </w:p>
    <w:p w14:paraId="6B49B1C8" w14:textId="77777777" w:rsidR="00B168C3" w:rsidRPr="00B168C3" w:rsidRDefault="00B168C3" w:rsidP="00B168C3">
      <w:pPr>
        <w:pStyle w:val="Akapitzlist"/>
        <w:rPr>
          <w:sz w:val="28"/>
          <w:szCs w:val="28"/>
        </w:rPr>
      </w:pPr>
    </w:p>
    <w:sectPr w:rsidR="00B168C3" w:rsidRPr="00B1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B5E"/>
    <w:multiLevelType w:val="hybridMultilevel"/>
    <w:tmpl w:val="123E3004"/>
    <w:lvl w:ilvl="0" w:tplc="61D0E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B2FAF"/>
    <w:multiLevelType w:val="hybridMultilevel"/>
    <w:tmpl w:val="881E65D0"/>
    <w:lvl w:ilvl="0" w:tplc="7AB85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F5331"/>
    <w:multiLevelType w:val="hybridMultilevel"/>
    <w:tmpl w:val="5CB8511E"/>
    <w:lvl w:ilvl="0" w:tplc="1DD82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26470">
    <w:abstractNumId w:val="2"/>
  </w:num>
  <w:num w:numId="2" w16cid:durableId="1796676723">
    <w:abstractNumId w:val="0"/>
  </w:num>
  <w:num w:numId="3" w16cid:durableId="1687098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C3"/>
    <w:rsid w:val="00113737"/>
    <w:rsid w:val="001E5134"/>
    <w:rsid w:val="002F622E"/>
    <w:rsid w:val="003865FA"/>
    <w:rsid w:val="004D4CD2"/>
    <w:rsid w:val="006329F6"/>
    <w:rsid w:val="00B1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26BC"/>
  <w15:chartTrackingRefBased/>
  <w15:docId w15:val="{FC9D58CB-FE7F-499D-AC53-066D3592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Zet</dc:creator>
  <cp:keywords/>
  <dc:description/>
  <cp:lastModifiedBy>Bartłomiej Zalewski</cp:lastModifiedBy>
  <cp:revision>5</cp:revision>
  <dcterms:created xsi:type="dcterms:W3CDTF">2022-07-31T16:08:00Z</dcterms:created>
  <dcterms:modified xsi:type="dcterms:W3CDTF">2024-10-18T18:40:00Z</dcterms:modified>
</cp:coreProperties>
</file>